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6C59" w:rsidRDefault="00197ABE">
      <w:pPr>
        <w:pStyle w:val="Standard"/>
        <w:jc w:val="center"/>
      </w:pPr>
      <w:bookmarkStart w:id="0" w:name="_GoBack"/>
      <w:bookmarkEnd w:id="0"/>
      <w:r>
        <w:t>Marketing to taki obszar komunikacji, w którym prawnik otwiera się na klienta i stara się zorientować, jakie są jego wymagania, potrzeby oraz próbuje go zrozumieć.</w:t>
      </w:r>
    </w:p>
    <w:p w:rsidR="00CF6C59" w:rsidRDefault="00CF6C59">
      <w:pPr>
        <w:pStyle w:val="Standard"/>
        <w:jc w:val="center"/>
      </w:pPr>
    </w:p>
    <w:p w:rsidR="00CF6C59" w:rsidRDefault="00197ABE">
      <w:pPr>
        <w:pStyle w:val="Standard"/>
        <w:jc w:val="center"/>
      </w:pPr>
      <w:r>
        <w:t xml:space="preserve">Marketing to </w:t>
      </w:r>
      <w:r>
        <w:t>również edukowanie klienta, polega to na uświadamianiu klienta o roli i znaczeniu prawa w jego działalności, wynikających z niego uprawnień i obowiązków.</w:t>
      </w:r>
    </w:p>
    <w:p w:rsidR="00CF6C59" w:rsidRDefault="00CF6C59">
      <w:pPr>
        <w:pStyle w:val="Standard"/>
        <w:jc w:val="center"/>
      </w:pPr>
    </w:p>
    <w:p w:rsidR="00CF6C59" w:rsidRDefault="00197ABE">
      <w:pPr>
        <w:pStyle w:val="Standard"/>
        <w:jc w:val="center"/>
      </w:pPr>
      <w:r>
        <w:t xml:space="preserve">Marketing pozwala na zidentyfikowanie prawnika na rynku, na podkreślenie jego odrębności w stosunku </w:t>
      </w:r>
      <w:r>
        <w:t>do ogółu innych prawników.</w:t>
      </w:r>
    </w:p>
    <w:p w:rsidR="00CF6C59" w:rsidRDefault="00CF6C59">
      <w:pPr>
        <w:pStyle w:val="Standard"/>
        <w:jc w:val="center"/>
      </w:pPr>
    </w:p>
    <w:p w:rsidR="00CF6C59" w:rsidRDefault="00197ABE">
      <w:pPr>
        <w:pStyle w:val="Standard"/>
        <w:jc w:val="center"/>
      </w:pPr>
      <w:r>
        <w:t>Buduje grunt pod sprzedaż i pozyskanie klienta.</w:t>
      </w:r>
    </w:p>
    <w:p w:rsidR="00CF6C59" w:rsidRDefault="00CF6C59">
      <w:pPr>
        <w:pStyle w:val="Standard"/>
      </w:pPr>
    </w:p>
    <w:p w:rsidR="00CF6C59" w:rsidRDefault="00197ABE">
      <w:pPr>
        <w:pStyle w:val="Standard"/>
        <w:jc w:val="center"/>
      </w:pPr>
      <w:r>
        <w:t>Zapraszamy do dyskusji z ekspertami na temat marketingu i sprzedaży usług prawniczych oraz nowych technologii usprawniających funkcjonowanie kancelarii prawniczej, podczas konfe</w:t>
      </w:r>
      <w:r>
        <w:t xml:space="preserve">rencji: </w:t>
      </w:r>
      <w:r>
        <w:rPr>
          <w:b/>
          <w:bCs/>
        </w:rPr>
        <w:t>IX LAW SUMMIT - 12 września 2019 r. w Warszawie.</w:t>
      </w:r>
    </w:p>
    <w:p w:rsidR="00CF6C59" w:rsidRDefault="00197ABE">
      <w:pPr>
        <w:pStyle w:val="Standard"/>
      </w:pPr>
      <w:r>
        <w:t xml:space="preserve"> </w:t>
      </w:r>
    </w:p>
    <w:p w:rsidR="00CF6C59" w:rsidRDefault="00CF6C59">
      <w:pPr>
        <w:pStyle w:val="Standard"/>
      </w:pPr>
    </w:p>
    <w:p w:rsidR="00CF6C59" w:rsidRDefault="00197ABE">
      <w:pPr>
        <w:pStyle w:val="Standard"/>
      </w:pPr>
      <w:r>
        <w:t>W programie m.in.:</w:t>
      </w:r>
    </w:p>
    <w:p w:rsidR="00CF6C59" w:rsidRDefault="00CF6C59">
      <w:pPr>
        <w:pStyle w:val="Standard"/>
      </w:pPr>
    </w:p>
    <w:p w:rsidR="00CF6C59" w:rsidRDefault="00197ABE">
      <w:pPr>
        <w:pStyle w:val="Standard"/>
      </w:pPr>
      <w:r>
        <w:t>- Katarzyna Łodygowska - prawniczka, blogerka (www.matkaprawnik.pl) i przedsiębiorca.</w:t>
      </w:r>
    </w:p>
    <w:p w:rsidR="00CF6C59" w:rsidRDefault="00197ABE">
      <w:pPr>
        <w:pStyle w:val="Standard"/>
        <w:rPr>
          <w:b/>
          <w:bCs/>
        </w:rPr>
      </w:pPr>
      <w:r>
        <w:rPr>
          <w:b/>
          <w:bCs/>
        </w:rPr>
        <w:t>"Jak zdobyć 50 tys. fanów w mediach społecznościowych?"</w:t>
      </w:r>
    </w:p>
    <w:p w:rsidR="00CF6C59" w:rsidRDefault="00CF6C59">
      <w:pPr>
        <w:pStyle w:val="Standard"/>
      </w:pPr>
    </w:p>
    <w:p w:rsidR="00CF6C59" w:rsidRDefault="00197ABE">
      <w:pPr>
        <w:pStyle w:val="Standard"/>
      </w:pPr>
      <w:r>
        <w:t xml:space="preserve">- Szymon Kwiatkowski - Marketing </w:t>
      </w:r>
      <w:r>
        <w:t>Prawa</w:t>
      </w:r>
    </w:p>
    <w:p w:rsidR="00CF6C59" w:rsidRDefault="00197ABE">
      <w:pPr>
        <w:pStyle w:val="Standard"/>
        <w:rPr>
          <w:b/>
          <w:bCs/>
        </w:rPr>
      </w:pPr>
      <w:r>
        <w:rPr>
          <w:b/>
          <w:bCs/>
        </w:rPr>
        <w:t>"Marketing – co działa a co nie w pozyskiwaniu klientów?"</w:t>
      </w:r>
    </w:p>
    <w:p w:rsidR="00CF6C59" w:rsidRDefault="00CF6C59">
      <w:pPr>
        <w:pStyle w:val="Standard"/>
      </w:pPr>
    </w:p>
    <w:p w:rsidR="00CF6C59" w:rsidRDefault="00197ABE">
      <w:pPr>
        <w:pStyle w:val="Standard"/>
      </w:pPr>
      <w:r>
        <w:t>- Kamila Kurkowska - Firemind</w:t>
      </w:r>
    </w:p>
    <w:p w:rsidR="00CF6C59" w:rsidRDefault="00197ABE">
      <w:pPr>
        <w:pStyle w:val="Standard"/>
        <w:rPr>
          <w:b/>
          <w:bCs/>
        </w:rPr>
      </w:pPr>
      <w:r>
        <w:rPr>
          <w:b/>
          <w:bCs/>
        </w:rPr>
        <w:t>"Branża prawnicza jest wyjątkowa – prawda, czy fałsz? Czyli o sprzedaży, marketingu i LinkedIn w kancelariach"</w:t>
      </w:r>
    </w:p>
    <w:p w:rsidR="00CF6C59" w:rsidRDefault="00CF6C59">
      <w:pPr>
        <w:pStyle w:val="Standard"/>
      </w:pPr>
    </w:p>
    <w:p w:rsidR="00CF6C59" w:rsidRDefault="00197ABE">
      <w:pPr>
        <w:pStyle w:val="Standard"/>
      </w:pPr>
      <w:r>
        <w:t xml:space="preserve">- Przemysław Wierzbicki - Adwokat | Partner, </w:t>
      </w:r>
      <w:r>
        <w:t>Kancelaria Kurzyński Łyszyk Wierzbicki</w:t>
      </w:r>
    </w:p>
    <w:p w:rsidR="00CF6C59" w:rsidRDefault="00197ABE">
      <w:pPr>
        <w:pStyle w:val="Standard"/>
        <w:rPr>
          <w:b/>
          <w:bCs/>
        </w:rPr>
      </w:pPr>
      <w:r>
        <w:rPr>
          <w:b/>
          <w:bCs/>
        </w:rPr>
        <w:t>"Możliwości automatyzacji pracy kancelarii – dostępne rozwiązania IT, przykładowe rozwiązania, trendy, kierunki rozwoju"</w:t>
      </w:r>
    </w:p>
    <w:p w:rsidR="00CF6C59" w:rsidRDefault="00CF6C59">
      <w:pPr>
        <w:pStyle w:val="Standard"/>
      </w:pPr>
    </w:p>
    <w:p w:rsidR="00CF6C59" w:rsidRDefault="00197ABE">
      <w:pPr>
        <w:pStyle w:val="Standard"/>
      </w:pPr>
      <w:r>
        <w:t>- mgr Kamil Stępniak - Doktorant w Katedrze Prawa Konstytucyjnego na Wydziale Prawa Uniwersytet</w:t>
      </w:r>
      <w:r>
        <w:t>u w Białymstoku</w:t>
      </w:r>
    </w:p>
    <w:p w:rsidR="00CF6C59" w:rsidRDefault="00197ABE">
      <w:pPr>
        <w:pStyle w:val="Standard"/>
        <w:rPr>
          <w:b/>
          <w:bCs/>
        </w:rPr>
      </w:pPr>
      <w:r>
        <w:rPr>
          <w:b/>
          <w:bCs/>
        </w:rPr>
        <w:t>"Paradygmat sztucznej inteligencji prawnej - o możliwościach wykorzystania AI w pracy prawnika"</w:t>
      </w:r>
    </w:p>
    <w:p w:rsidR="00CF6C59" w:rsidRDefault="00CF6C59">
      <w:pPr>
        <w:pStyle w:val="Standard"/>
      </w:pPr>
    </w:p>
    <w:p w:rsidR="00CF6C59" w:rsidRDefault="00CF6C59">
      <w:pPr>
        <w:pStyle w:val="Standard"/>
      </w:pPr>
    </w:p>
    <w:p w:rsidR="00CF6C59" w:rsidRDefault="00197ABE">
      <w:pPr>
        <w:pStyle w:val="Standard"/>
      </w:pPr>
      <w:r>
        <w:t>Tematyka konferencji:</w:t>
      </w:r>
    </w:p>
    <w:p w:rsidR="00CF6C59" w:rsidRDefault="00CF6C59">
      <w:pPr>
        <w:pStyle w:val="Standard"/>
      </w:pPr>
    </w:p>
    <w:p w:rsidR="00CF6C59" w:rsidRDefault="00197ABE">
      <w:pPr>
        <w:pStyle w:val="Standard"/>
        <w:numPr>
          <w:ilvl w:val="0"/>
          <w:numId w:val="1"/>
        </w:numPr>
      </w:pPr>
      <w:r>
        <w:t>Trendy w marketingu kancelarii prawnych</w:t>
      </w:r>
    </w:p>
    <w:p w:rsidR="00CF6C59" w:rsidRDefault="00197ABE">
      <w:pPr>
        <w:pStyle w:val="Standard"/>
        <w:numPr>
          <w:ilvl w:val="0"/>
          <w:numId w:val="1"/>
        </w:numPr>
      </w:pPr>
      <w:r>
        <w:t>Marketing a etyka</w:t>
      </w:r>
    </w:p>
    <w:p w:rsidR="00CF6C59" w:rsidRDefault="00197ABE">
      <w:pPr>
        <w:pStyle w:val="Standard"/>
        <w:numPr>
          <w:ilvl w:val="0"/>
          <w:numId w:val="1"/>
        </w:numPr>
      </w:pPr>
      <w:r>
        <w:t>Business development</w:t>
      </w:r>
    </w:p>
    <w:p w:rsidR="00CF6C59" w:rsidRDefault="00197ABE">
      <w:pPr>
        <w:pStyle w:val="Standard"/>
        <w:numPr>
          <w:ilvl w:val="0"/>
          <w:numId w:val="1"/>
        </w:numPr>
      </w:pPr>
      <w:r>
        <w:t>Sprzedaż usług kancelarii prawnej</w:t>
      </w:r>
    </w:p>
    <w:p w:rsidR="00CF6C59" w:rsidRDefault="00197ABE">
      <w:pPr>
        <w:pStyle w:val="Standard"/>
        <w:numPr>
          <w:ilvl w:val="0"/>
          <w:numId w:val="1"/>
        </w:numPr>
      </w:pPr>
      <w:r>
        <w:t>Skutec</w:t>
      </w:r>
      <w:r>
        <w:t>zne i efektywne pozyskanie klienta</w:t>
      </w:r>
    </w:p>
    <w:p w:rsidR="00CF6C59" w:rsidRDefault="00197ABE">
      <w:pPr>
        <w:pStyle w:val="Standard"/>
        <w:numPr>
          <w:ilvl w:val="0"/>
          <w:numId w:val="1"/>
        </w:numPr>
      </w:pPr>
      <w:r>
        <w:t>Zarządzanie relacjami z klientem</w:t>
      </w:r>
    </w:p>
    <w:p w:rsidR="00CF6C59" w:rsidRDefault="00197ABE">
      <w:pPr>
        <w:pStyle w:val="Standard"/>
        <w:numPr>
          <w:ilvl w:val="0"/>
          <w:numId w:val="1"/>
        </w:numPr>
      </w:pPr>
      <w:r>
        <w:t>Promocja i wizerunek w social media</w:t>
      </w:r>
    </w:p>
    <w:p w:rsidR="00CF6C59" w:rsidRDefault="00197ABE">
      <w:pPr>
        <w:pStyle w:val="Standard"/>
        <w:numPr>
          <w:ilvl w:val="0"/>
          <w:numId w:val="1"/>
        </w:numPr>
      </w:pPr>
      <w:r>
        <w:t>Blogi prawnicze</w:t>
      </w:r>
    </w:p>
    <w:p w:rsidR="00CF6C59" w:rsidRDefault="00197ABE">
      <w:pPr>
        <w:pStyle w:val="Standard"/>
        <w:numPr>
          <w:ilvl w:val="0"/>
          <w:numId w:val="1"/>
        </w:numPr>
      </w:pPr>
      <w:r>
        <w:t>Storytelling w biznesie</w:t>
      </w:r>
    </w:p>
    <w:p w:rsidR="00CF6C59" w:rsidRDefault="00197ABE">
      <w:pPr>
        <w:pStyle w:val="Standard"/>
        <w:numPr>
          <w:ilvl w:val="0"/>
          <w:numId w:val="1"/>
        </w:numPr>
      </w:pPr>
      <w:r>
        <w:t>Optymalne zorganizowanie struktury kancelarii i wykorzystanie potencjału</w:t>
      </w:r>
    </w:p>
    <w:p w:rsidR="00CF6C59" w:rsidRDefault="00197ABE">
      <w:pPr>
        <w:pStyle w:val="Standard"/>
        <w:numPr>
          <w:ilvl w:val="0"/>
          <w:numId w:val="1"/>
        </w:numPr>
      </w:pPr>
      <w:r>
        <w:t>Rozwiązania IT usprawniające pracę praw</w:t>
      </w:r>
      <w:r>
        <w:t>nika i zarządzanie kancelarią prawną</w:t>
      </w:r>
    </w:p>
    <w:p w:rsidR="00CF6C59" w:rsidRDefault="00197ABE">
      <w:pPr>
        <w:pStyle w:val="Standard"/>
        <w:numPr>
          <w:ilvl w:val="0"/>
          <w:numId w:val="1"/>
        </w:numPr>
      </w:pPr>
      <w:r>
        <w:t>Ochrona danych w kancelarii prawnej.</w:t>
      </w:r>
    </w:p>
    <w:p w:rsidR="00CF6C59" w:rsidRDefault="00CF6C59">
      <w:pPr>
        <w:pStyle w:val="Standard"/>
      </w:pPr>
    </w:p>
    <w:p w:rsidR="00CF6C59" w:rsidRDefault="00CF6C59">
      <w:pPr>
        <w:pStyle w:val="Standard"/>
      </w:pPr>
    </w:p>
    <w:p w:rsidR="00CF6C59" w:rsidRDefault="00197ABE">
      <w:pPr>
        <w:pStyle w:val="Standard"/>
      </w:pPr>
      <w:r>
        <w:t>Grupa docelowa:</w:t>
      </w:r>
      <w:r>
        <w:br/>
      </w:r>
    </w:p>
    <w:p w:rsidR="00CF6C59" w:rsidRDefault="00197ABE">
      <w:pPr>
        <w:pStyle w:val="Standard"/>
      </w:pPr>
      <w:r>
        <w:t>- Partnerzy</w:t>
      </w:r>
    </w:p>
    <w:p w:rsidR="00CF6C59" w:rsidRDefault="00197ABE">
      <w:pPr>
        <w:pStyle w:val="Standard"/>
      </w:pPr>
      <w:r>
        <w:t>- Adwokaci</w:t>
      </w:r>
    </w:p>
    <w:p w:rsidR="00CF6C59" w:rsidRDefault="00197ABE">
      <w:pPr>
        <w:pStyle w:val="Standard"/>
      </w:pPr>
      <w:r>
        <w:t>- Radcowie Prawni</w:t>
      </w:r>
    </w:p>
    <w:p w:rsidR="00CF6C59" w:rsidRDefault="00197ABE">
      <w:pPr>
        <w:pStyle w:val="Standard"/>
      </w:pPr>
      <w:r>
        <w:t>- Doradcy Podatkowi</w:t>
      </w:r>
    </w:p>
    <w:p w:rsidR="00CF6C59" w:rsidRDefault="00197ABE">
      <w:pPr>
        <w:pStyle w:val="Standard"/>
      </w:pPr>
      <w:r>
        <w:t>- Dyrektorzy Administracyjni Dyrektorzy ds. marketingu i PR</w:t>
      </w:r>
    </w:p>
    <w:p w:rsidR="00CF6C59" w:rsidRDefault="00197ABE">
      <w:pPr>
        <w:pStyle w:val="Standard"/>
      </w:pPr>
      <w:r>
        <w:t>- Kierownicy kancelarii/sekretariatu</w:t>
      </w:r>
    </w:p>
    <w:p w:rsidR="00CF6C59" w:rsidRDefault="00CF6C59">
      <w:pPr>
        <w:pStyle w:val="Standard"/>
      </w:pPr>
    </w:p>
    <w:p w:rsidR="00CF6C59" w:rsidRDefault="00CF6C59">
      <w:pPr>
        <w:pStyle w:val="Standard"/>
      </w:pPr>
    </w:p>
    <w:p w:rsidR="00CF6C59" w:rsidRDefault="00197ABE">
      <w:pPr>
        <w:pStyle w:val="Standard"/>
      </w:pPr>
      <w:r>
        <w:t>Warunki udziału w konferencji przy rejestracji do 29.08.2019 r.:*</w:t>
      </w:r>
    </w:p>
    <w:p w:rsidR="00CF6C59" w:rsidRDefault="00197ABE">
      <w:pPr>
        <w:pStyle w:val="Standard"/>
      </w:pPr>
      <w:r>
        <w:t>299 PLN+VAT - dla osób z grupy docelowej</w:t>
      </w:r>
    </w:p>
    <w:p w:rsidR="00CF6C59" w:rsidRDefault="00197ABE">
      <w:pPr>
        <w:pStyle w:val="Standard"/>
      </w:pPr>
      <w:r>
        <w:t>1 000 PLN+ VAT - dla przedstawicieli dostawców usług, rozwiązań informatycznych oraz technologicznych związanych z tematyką konferencji</w:t>
      </w:r>
    </w:p>
    <w:p w:rsidR="00CF6C59" w:rsidRDefault="00CF6C59">
      <w:pPr>
        <w:pStyle w:val="Standard"/>
      </w:pPr>
    </w:p>
    <w:p w:rsidR="00CF6C59" w:rsidRDefault="00CF6C59">
      <w:pPr>
        <w:pStyle w:val="Standard"/>
      </w:pPr>
    </w:p>
    <w:p w:rsidR="00CF6C59" w:rsidRDefault="00197ABE">
      <w:pPr>
        <w:pStyle w:val="Standard"/>
      </w:pPr>
      <w:r>
        <w:t>Warunki udz</w:t>
      </w:r>
      <w:r>
        <w:t>iału w konferencji przy rejestracji od 30.08.2019 r.:</w:t>
      </w:r>
    </w:p>
    <w:p w:rsidR="00CF6C59" w:rsidRDefault="00197ABE">
      <w:pPr>
        <w:pStyle w:val="Standard"/>
      </w:pPr>
      <w:r>
        <w:t>399 PLN+VAT - dla osób z grupy docelowej</w:t>
      </w:r>
    </w:p>
    <w:p w:rsidR="00CF6C59" w:rsidRDefault="00197ABE">
      <w:pPr>
        <w:pStyle w:val="Standard"/>
      </w:pPr>
      <w:r>
        <w:t>1 500 PLN+ VAT - dla przedstawicieli dostawców usług, rozwiązań informatycznych oraz technologicznych związanych z tematyką konferencji</w:t>
      </w:r>
    </w:p>
    <w:p w:rsidR="00CF6C59" w:rsidRDefault="00CF6C59">
      <w:pPr>
        <w:pStyle w:val="Standard"/>
      </w:pPr>
    </w:p>
    <w:p w:rsidR="00CF6C59" w:rsidRDefault="00197ABE">
      <w:pPr>
        <w:pStyle w:val="Standard"/>
      </w:pPr>
      <w:r>
        <w:t xml:space="preserve">Uczestnikom zapewniamy: </w:t>
      </w:r>
      <w:r>
        <w:t>certykat uczestnictwa, materiały konferencyjne, przerwy kawowe, możliwość konsultacji z Ekspertami.</w:t>
      </w:r>
    </w:p>
    <w:p w:rsidR="00CF6C59" w:rsidRDefault="00CF6C59">
      <w:pPr>
        <w:pStyle w:val="Standard"/>
      </w:pPr>
    </w:p>
    <w:p w:rsidR="00CF6C59" w:rsidRDefault="00197ABE">
      <w:pPr>
        <w:pStyle w:val="Standard"/>
      </w:pPr>
      <w:r>
        <w:t>*W razie chęci udziału jako partner wydarzenia bądź prelegent prosimy o kontakt z Organizatorem:</w:t>
      </w:r>
    </w:p>
    <w:p w:rsidR="00CF6C59" w:rsidRDefault="00CF6C59">
      <w:pPr>
        <w:pStyle w:val="Standard"/>
      </w:pPr>
    </w:p>
    <w:p w:rsidR="00CF6C59" w:rsidRDefault="00197ABE">
      <w:pPr>
        <w:pStyle w:val="Standard"/>
      </w:pPr>
      <w:r>
        <w:t>Daria Biernacka</w:t>
      </w:r>
    </w:p>
    <w:p w:rsidR="00CF6C59" w:rsidRDefault="00197ABE">
      <w:pPr>
        <w:pStyle w:val="Standard"/>
      </w:pPr>
      <w:r>
        <w:t>Specjalista ds. promocji konferencji</w:t>
      </w:r>
    </w:p>
    <w:p w:rsidR="00CF6C59" w:rsidRDefault="00197ABE">
      <w:pPr>
        <w:pStyle w:val="Standard"/>
      </w:pPr>
      <w:r>
        <w:t>mobile: +48/531 375 811</w:t>
      </w:r>
    </w:p>
    <w:p w:rsidR="00CF6C59" w:rsidRDefault="00197ABE">
      <w:pPr>
        <w:pStyle w:val="Standard"/>
      </w:pPr>
      <w:r>
        <w:t>e-mail: daria.biernacka@pirbinstytut.pl</w:t>
      </w:r>
    </w:p>
    <w:p w:rsidR="00CF6C59" w:rsidRDefault="00CF6C59">
      <w:pPr>
        <w:pStyle w:val="Standard"/>
      </w:pPr>
    </w:p>
    <w:p w:rsidR="00CF6C59" w:rsidRDefault="00197ABE">
      <w:pPr>
        <w:pStyle w:val="Standard"/>
      </w:pPr>
      <w:r>
        <w:t xml:space="preserve"> </w:t>
      </w:r>
    </w:p>
    <w:sectPr w:rsidR="00CF6C59"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7ABE" w:rsidRDefault="00197ABE">
      <w:r>
        <w:separator/>
      </w:r>
    </w:p>
  </w:endnote>
  <w:endnote w:type="continuationSeparator" w:id="0">
    <w:p w:rsidR="00197ABE" w:rsidRDefault="00197A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altName w:val="Times New Roman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7ABE" w:rsidRDefault="00197ABE">
      <w:r>
        <w:rPr>
          <w:color w:val="000000"/>
        </w:rPr>
        <w:separator/>
      </w:r>
    </w:p>
  </w:footnote>
  <w:footnote w:type="continuationSeparator" w:id="0">
    <w:p w:rsidR="00197ABE" w:rsidRDefault="00197A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1102E"/>
    <w:multiLevelType w:val="multilevel"/>
    <w:tmpl w:val="F15853E2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CF6C59"/>
    <w:rsid w:val="00197ABE"/>
    <w:rsid w:val="00CF6C59"/>
    <w:rsid w:val="00E72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D8C086-08F9-4771-9F62-4F505B03F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StrongEmphasis">
    <w:name w:val="Strong Emphasis"/>
    <w:rPr>
      <w:b/>
      <w:bCs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435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Mariola Szczepaniak</dc:creator>
  <cp:lastModifiedBy>Mariola Szczepaniak</cp:lastModifiedBy>
  <cp:revision>2</cp:revision>
  <dcterms:created xsi:type="dcterms:W3CDTF">2019-07-11T07:30:00Z</dcterms:created>
  <dcterms:modified xsi:type="dcterms:W3CDTF">2019-07-11T07:30:00Z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