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1C" w:rsidRDefault="00913BDF">
      <w:pPr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</w:p>
    <w:p w:rsidR="00A1691C" w:rsidRDefault="00913BDF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Protokół kontroli i oceny skutków przetwarzania dla ochrony danych osobowych  i wdrożenia środków ochrony oraz szkolenia pracowników Administratora</w:t>
      </w:r>
    </w:p>
    <w:p w:rsidR="00A1691C" w:rsidRDefault="00A169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691C" w:rsidRDefault="00913BDF">
      <w:pPr>
        <w:jc w:val="both"/>
      </w:pPr>
      <w:r>
        <w:rPr>
          <w:rFonts w:ascii="Times New Roman" w:hAnsi="Times New Roman" w:cs="Times New Roman"/>
          <w:sz w:val="32"/>
          <w:szCs w:val="32"/>
        </w:rPr>
        <w:t>1. Administrator: kancelaria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……………..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2. Uczestnicy: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a) Administrator – osobiście, 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b) pracownicy Administratora, podpisani pod protokołem,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c) ……….(ewentualnie podmiot zewnętrzny: audytor, IODO itp.)……....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3. Administrator (lub podmiot wymieniony w punkcie </w:t>
      </w:r>
      <w:r w:rsidR="00710F05" w:rsidRPr="00B67ED5">
        <w:rPr>
          <w:rFonts w:ascii="Times New Roman" w:eastAsia="Times New Roman" w:hAnsi="Times New Roman" w:cs="Times New Roman"/>
          <w:color w:val="auto"/>
          <w:sz w:val="30"/>
          <w:szCs w:val="30"/>
        </w:rPr>
        <w:t>2.c.</w:t>
      </w:r>
      <w:r w:rsidRPr="00B67ED5">
        <w:rPr>
          <w:rFonts w:ascii="Times New Roman" w:eastAsia="Times New Roman" w:hAnsi="Times New Roman" w:cs="Times New Roman"/>
          <w:color w:val="auto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poinformował obecnych o treści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i obowiązkach wynikających z tego Rozporządzenia dla Administratora i Pracowników.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4. Po dyskusji i możliwości zadawania pytań przystąpiono do kontroli zabezpieczeń: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Dane osobowe gromadzone są w postaci papierowej i elektronicznej. Zabezpieczenie danych w formie papierowej polega na ich przechowywaniu w dobrze zabezpieczonych zamykanych pomieszczeniach, w szafkach zamykanych na klucz*. Wszystkie pomieszczenia należą do Administratora. Nie ma pomieszczeń wspólnych z innymi podmiotami*.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5. Zwrócono uwagę na następujące obowiązki: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a) komputer powinien być tak ustawiony na biurku, żeby uniemożliwić zaglądanie przez innych klientów, poza aktualnie obsługiwanym, którego dane są wpisywane;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b) nie wolno zadawać klientom pytań o dane osobowe w takich okolicznościach, by odpowiedź mogła być słyszana przez innych klientów lub innych osób niepowołanych obecnych w pomieszczeniu. W miarę możliwości należy spisywać dane z dokumentu tożsamości lub porozumiewać się z klientami pisemnie, prosząc o zapisanie danych. Kartki z takimi zapiskami należy niezwłocznie niszczyć;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c) nie wolno wykonywać kserokopii dokumentów tożsamości klientów, jeżeli nie wymagają tego przepisy lub okoliczności sprawy;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d) nie wolno wywoływać klientów wywołując imię i nazwisko;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e) na biurkach dokumentacja spraw musi być tak położona, żeby żaden klient nie mógł zobaczyć danych osobowych (w tym imienia i nazwiska) innego klienta;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f) dostęp do danych osobowych i możliwość ich przetwarzania mogą mieć wyłącznie Pracownicy, Współpracownicy i Wspólnicy Administratora, których obowiązuje tajemnica zawodowa albo tacy, którym Administrator pisemnie powierzył przetwarzanie danych, z pouczeniem o odpowiedzialności za naruszenie zasad przetwarzania tych danych;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g) naruszenie ochrony danych osobowych wymaga natychmiastowego zgłoszenia organowi nadzorczemu i zawiadomienia osoby, której dane dotyczą oraz powiadomienia IODO Izby Adwokackiej we Wrocławiu;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h) w przypadku jakichkolwiek wątpliwości Pracownik/Aplikant/Praktykant powinien je natychmiast zgłosić Pracodawcy/Administratorowi, a Administrator zobowiązany jest do wyjaśnienia takich wątpliwości.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W sytuacjach wątpliwych należy zwrócić się do biura IODO Izby Adwokackiej we Wrocławiu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6. Opracowano wzorcowe dokumenty: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a) powierzenie przetwarzania pracownikowi danych osobowych;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b) oświadczenie klienta/informacja dla klienta, którego dane osobowe będą przetwarzane;</w:t>
      </w:r>
    </w:p>
    <w:p w:rsidR="00A1691C" w:rsidRDefault="00913BDF">
      <w:pPr>
        <w:jc w:val="both"/>
      </w:pPr>
      <w:bookmarkStart w:id="0" w:name="__DdeLink__2955_4138767375"/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c) rejestr czynności przetwarzania.</w:t>
      </w:r>
      <w:bookmarkEnd w:id="0"/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7. Załączniki: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a) lista obecności;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b) projekt dokumentu powierzenia pracownikowi przetwarzania danych osobowych;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c) projekt oświadczenia klienta/ informacji dla klienta, którego dane osobowe będą przetwarzane;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e) projekt rejestru czynności przetwarzania;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f) kserokopia certyfikatu …...(jeżeli w audycie uczestniczyła osoba mająca szczególne, udokumentowane, kwalifikacje).</w:t>
      </w:r>
    </w:p>
    <w:p w:rsidR="00A1691C" w:rsidRDefault="00A1691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Wrocław, dnia ……………..</w:t>
      </w:r>
    </w:p>
    <w:p w:rsidR="00A1691C" w:rsidRDefault="00A1691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podpisy: </w:t>
      </w:r>
    </w:p>
    <w:sectPr w:rsidR="00A1691C" w:rsidSect="00B9183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79" w:rsidRDefault="00F47B79">
      <w:pPr>
        <w:spacing w:after="0" w:line="240" w:lineRule="auto"/>
      </w:pPr>
      <w:r>
        <w:separator/>
      </w:r>
    </w:p>
  </w:endnote>
  <w:endnote w:type="continuationSeparator" w:id="0">
    <w:p w:rsidR="00F47B79" w:rsidRDefault="00F4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576539"/>
      <w:docPartObj>
        <w:docPartGallery w:val="Page Numbers (Bottom of Page)"/>
        <w:docPartUnique/>
      </w:docPartObj>
    </w:sdtPr>
    <w:sdtContent>
      <w:p w:rsidR="00A1691C" w:rsidRDefault="00B9183A">
        <w:pPr>
          <w:pStyle w:val="Stopka"/>
          <w:jc w:val="right"/>
        </w:pPr>
        <w:r>
          <w:fldChar w:fldCharType="begin"/>
        </w:r>
        <w:r w:rsidR="00913BDF">
          <w:instrText>PAGE</w:instrText>
        </w:r>
        <w:r>
          <w:fldChar w:fldCharType="separate"/>
        </w:r>
        <w:r w:rsidR="00B67ED5">
          <w:rPr>
            <w:noProof/>
          </w:rPr>
          <w:t>3</w:t>
        </w:r>
        <w:r>
          <w:fldChar w:fldCharType="end"/>
        </w:r>
      </w:p>
    </w:sdtContent>
  </w:sdt>
  <w:p w:rsidR="00A1691C" w:rsidRDefault="00A169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79" w:rsidRDefault="00F47B79">
      <w:pPr>
        <w:spacing w:after="0" w:line="240" w:lineRule="auto"/>
      </w:pPr>
      <w:r>
        <w:separator/>
      </w:r>
    </w:p>
  </w:footnote>
  <w:footnote w:type="continuationSeparator" w:id="0">
    <w:p w:rsidR="00F47B79" w:rsidRDefault="00F4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1C" w:rsidRDefault="00A169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91C"/>
    <w:rsid w:val="0004632A"/>
    <w:rsid w:val="00272834"/>
    <w:rsid w:val="002770A4"/>
    <w:rsid w:val="00710F05"/>
    <w:rsid w:val="00913BDF"/>
    <w:rsid w:val="00A1691C"/>
    <w:rsid w:val="00AF12BB"/>
    <w:rsid w:val="00B67ED5"/>
    <w:rsid w:val="00B9183A"/>
    <w:rsid w:val="00DE7AAB"/>
    <w:rsid w:val="00F4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6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1561"/>
  </w:style>
  <w:style w:type="character" w:customStyle="1" w:styleId="StopkaZnak">
    <w:name w:val="Stopka Znak"/>
    <w:basedOn w:val="Domylnaczcionkaakapitu"/>
    <w:link w:val="Stopka"/>
    <w:uiPriority w:val="99"/>
    <w:qFormat/>
    <w:rsid w:val="00221561"/>
  </w:style>
  <w:style w:type="paragraph" w:styleId="Nagwek">
    <w:name w:val="header"/>
    <w:basedOn w:val="Normalny"/>
    <w:next w:val="Tekstpodstawowy"/>
    <w:link w:val="NagwekZnak"/>
    <w:uiPriority w:val="99"/>
    <w:unhideWhenUsed/>
    <w:rsid w:val="0022156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9183A"/>
    <w:pPr>
      <w:spacing w:after="140"/>
    </w:pPr>
  </w:style>
  <w:style w:type="paragraph" w:styleId="Lista">
    <w:name w:val="List"/>
    <w:basedOn w:val="Tekstpodstawowy"/>
    <w:rsid w:val="00B9183A"/>
    <w:rPr>
      <w:rFonts w:cs="Lucida Sans"/>
    </w:rPr>
  </w:style>
  <w:style w:type="paragraph" w:styleId="Legenda">
    <w:name w:val="caption"/>
    <w:basedOn w:val="Normalny"/>
    <w:qFormat/>
    <w:rsid w:val="00B918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9183A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22156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Krześ</dc:creator>
  <cp:lastModifiedBy>Sławomir Siwicki</cp:lastModifiedBy>
  <cp:revision>4</cp:revision>
  <cp:lastPrinted>2015-09-06T12:44:00Z</cp:lastPrinted>
  <dcterms:created xsi:type="dcterms:W3CDTF">2022-03-30T16:29:00Z</dcterms:created>
  <dcterms:modified xsi:type="dcterms:W3CDTF">2022-03-30T16:31:00Z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