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5853" w14:textId="75A87933" w:rsidR="00FC6313" w:rsidRDefault="00FC6313" w:rsidP="00FC6313">
      <w:pPr>
        <w:spacing w:before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APEL </w:t>
      </w:r>
    </w:p>
    <w:p w14:paraId="30C7449D" w14:textId="77777777" w:rsidR="00FC6313" w:rsidRPr="00203F7C" w:rsidRDefault="00FC6313" w:rsidP="00FC6313">
      <w:pPr>
        <w:spacing w:before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W PRZEDMIOCIE WEZWANIA DO NIEZWŁOCZNEGO WYKONANIA ORZECZEŃ TSUE Z DNIA 14 LIPCA br. i 15 LIPCA br.</w:t>
      </w:r>
    </w:p>
    <w:p w14:paraId="67A01A6B" w14:textId="047ECF77" w:rsidR="00FC6313" w:rsidRPr="00373E90" w:rsidRDefault="00FC6313" w:rsidP="00FC63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3E90">
        <w:rPr>
          <w:rFonts w:ascii="Times New Roman" w:hAnsi="Times New Roman" w:cs="Times New Roman"/>
          <w:sz w:val="24"/>
          <w:szCs w:val="24"/>
        </w:rPr>
        <w:t xml:space="preserve">My niżej podpisani adwokaci </w:t>
      </w:r>
      <w:r>
        <w:rPr>
          <w:rFonts w:ascii="Times New Roman" w:hAnsi="Times New Roman" w:cs="Times New Roman"/>
          <w:sz w:val="24"/>
          <w:szCs w:val="24"/>
        </w:rPr>
        <w:t xml:space="preserve">i aplikanci adwokaccy </w:t>
      </w:r>
      <w:r>
        <w:rPr>
          <w:rFonts w:ascii="Times New Roman" w:hAnsi="Times New Roman" w:cs="Times New Roman"/>
          <w:sz w:val="24"/>
          <w:szCs w:val="24"/>
        </w:rPr>
        <w:t xml:space="preserve">Izby……………… </w:t>
      </w:r>
      <w:r w:rsidRPr="00373E90">
        <w:rPr>
          <w:rFonts w:ascii="Times New Roman" w:hAnsi="Times New Roman" w:cs="Times New Roman"/>
          <w:sz w:val="24"/>
          <w:szCs w:val="24"/>
        </w:rPr>
        <w:t xml:space="preserve">podpisujemy się pod apelem sędziów okręgu olsztyńskiego, </w:t>
      </w:r>
      <w:r>
        <w:rPr>
          <w:rFonts w:ascii="Times New Roman" w:hAnsi="Times New Roman" w:cs="Times New Roman"/>
          <w:sz w:val="24"/>
          <w:szCs w:val="24"/>
        </w:rPr>
        <w:t xml:space="preserve">podpisanego </w:t>
      </w:r>
      <w:r w:rsidRPr="00373E90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wielu</w:t>
      </w:r>
      <w:r w:rsidRPr="00373E90">
        <w:rPr>
          <w:rFonts w:ascii="Times New Roman" w:hAnsi="Times New Roman" w:cs="Times New Roman"/>
          <w:sz w:val="24"/>
          <w:szCs w:val="24"/>
        </w:rPr>
        <w:t xml:space="preserve"> sędziów </w:t>
      </w:r>
      <w:r>
        <w:rPr>
          <w:rFonts w:ascii="Times New Roman" w:hAnsi="Times New Roman" w:cs="Times New Roman"/>
          <w:sz w:val="24"/>
          <w:szCs w:val="24"/>
        </w:rPr>
        <w:t>sądów powszechnych z</w:t>
      </w:r>
      <w:r w:rsidRPr="00373E90">
        <w:rPr>
          <w:rFonts w:ascii="Times New Roman" w:hAnsi="Times New Roman" w:cs="Times New Roman"/>
          <w:sz w:val="24"/>
          <w:szCs w:val="24"/>
        </w:rPr>
        <w:t xml:space="preserve"> innych okręgów, </w:t>
      </w:r>
      <w:r>
        <w:rPr>
          <w:rFonts w:ascii="Times New Roman" w:hAnsi="Times New Roman" w:cs="Times New Roman"/>
          <w:sz w:val="24"/>
          <w:szCs w:val="24"/>
        </w:rPr>
        <w:t xml:space="preserve">sędziów Sądu Najwyższego, prokuratorów, </w:t>
      </w:r>
      <w:r w:rsidRPr="00373E90">
        <w:rPr>
          <w:rFonts w:ascii="Times New Roman" w:hAnsi="Times New Roman" w:cs="Times New Roman"/>
          <w:sz w:val="24"/>
          <w:szCs w:val="24"/>
        </w:rPr>
        <w:t>i wzywamy wszystkie zobowiązane organy do pełnego wykonania postanowienia Trybunału Sprawiedliwości Unii Europejskiej z dnia 14 lipca 2021 r. (C-204/21) oraz wyroku tego Sądu z dnia 15 lipca 2021 r. (C-719/19), w tym do natychmiastowego zaprzestania działania tak zwanej Izby Dyscyplinarnej SN. Odmowa wykonania wskazanych orzeczeń stanowi nie tylko jaskrawe naruszenie obowiązującego nas prawa wspólnotowego (art. 19 ust.1 akapit drugi Traktatu o Unii Europejskiej), ale godzi również w krajowy porządek konstytucyjny (art. 91 ust.2 Konstytucji RP).</w:t>
      </w:r>
    </w:p>
    <w:p w14:paraId="04225D7B" w14:textId="77777777" w:rsidR="00FC6313" w:rsidRPr="00373E90" w:rsidRDefault="00FC6313" w:rsidP="00FC6313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E90">
        <w:rPr>
          <w:rFonts w:ascii="Times New Roman" w:hAnsi="Times New Roman" w:cs="Times New Roman"/>
          <w:sz w:val="24"/>
          <w:szCs w:val="24"/>
        </w:rPr>
        <w:t>Ponadto, odmowa wykonania ww. orzeczeń TSUE, a w konsekwencji dalsze dopuszczenie do orzekania 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73E90">
        <w:rPr>
          <w:rFonts w:ascii="Times New Roman" w:hAnsi="Times New Roman" w:cs="Times New Roman"/>
          <w:sz w:val="24"/>
          <w:szCs w:val="24"/>
        </w:rPr>
        <w:t xml:space="preserve">-sędziów </w:t>
      </w:r>
      <w:r w:rsidRPr="00373E90">
        <w:rPr>
          <w:rFonts w:ascii="Times New Roman" w:eastAsiaTheme="majorEastAsia" w:hAnsi="Times New Roman" w:cs="Times New Roman"/>
          <w:sz w:val="24"/>
          <w:szCs w:val="24"/>
        </w:rPr>
        <w:t>nowo utworzonej Izby Dyscyplinarnej Sądu Najwyższego po reformie legislacyjnej</w:t>
      </w:r>
      <w:r w:rsidRPr="00373E90">
        <w:rPr>
          <w:rFonts w:ascii="Times New Roman" w:hAnsi="Times New Roman" w:cs="Times New Roman"/>
          <w:sz w:val="24"/>
          <w:szCs w:val="24"/>
        </w:rPr>
        <w:t>,</w:t>
      </w:r>
      <w:r w:rsidRPr="00373E90">
        <w:rPr>
          <w:rFonts w:ascii="Times New Roman" w:eastAsiaTheme="majorEastAsia" w:hAnsi="Times New Roman" w:cs="Times New Roman"/>
          <w:sz w:val="24"/>
          <w:szCs w:val="24"/>
        </w:rPr>
        <w:t xml:space="preserve"> z powodu poważnych nieprawidłowości w powoływaniu </w:t>
      </w:r>
      <w:r w:rsidRPr="00373E90">
        <w:rPr>
          <w:rFonts w:ascii="Times New Roman" w:hAnsi="Times New Roman" w:cs="Times New Roman"/>
          <w:sz w:val="24"/>
          <w:szCs w:val="24"/>
        </w:rPr>
        <w:t xml:space="preserve">tych osób na stanowiska </w:t>
      </w:r>
      <w:r w:rsidRPr="00373E90">
        <w:rPr>
          <w:rFonts w:ascii="Times New Roman" w:eastAsiaTheme="majorEastAsia" w:hAnsi="Times New Roman" w:cs="Times New Roman"/>
          <w:sz w:val="24"/>
          <w:szCs w:val="24"/>
        </w:rPr>
        <w:t>sędzi</w:t>
      </w:r>
      <w:r w:rsidRPr="00373E90">
        <w:rPr>
          <w:rFonts w:ascii="Times New Roman" w:hAnsi="Times New Roman" w:cs="Times New Roman"/>
          <w:sz w:val="24"/>
          <w:szCs w:val="24"/>
        </w:rPr>
        <w:t>owskie</w:t>
      </w:r>
      <w:r w:rsidRPr="00373E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73E90">
        <w:rPr>
          <w:rFonts w:ascii="Times New Roman" w:hAnsi="Times New Roman" w:cs="Times New Roman"/>
          <w:sz w:val="24"/>
          <w:szCs w:val="24"/>
        </w:rPr>
        <w:t xml:space="preserve">i </w:t>
      </w:r>
      <w:r w:rsidRPr="00373E90">
        <w:rPr>
          <w:rFonts w:ascii="Times New Roman" w:eastAsiaTheme="majorEastAsia" w:hAnsi="Times New Roman" w:cs="Times New Roman"/>
          <w:sz w:val="24"/>
          <w:szCs w:val="24"/>
        </w:rPr>
        <w:t xml:space="preserve">oczywistego naruszenia prawa krajowego z powodu wadliwej procedury powoływania sędziów przez zreformowaną Krajową Radę Sądownictwa, która nie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373E90">
        <w:rPr>
          <w:rFonts w:ascii="Times New Roman" w:eastAsiaTheme="majorEastAsia" w:hAnsi="Times New Roman" w:cs="Times New Roman"/>
          <w:sz w:val="24"/>
          <w:szCs w:val="24"/>
        </w:rPr>
        <w:t>niezależna od władzy ustawodawczej i wykonawczej</w:t>
      </w:r>
      <w:r w:rsidRPr="00373E90">
        <w:rPr>
          <w:rFonts w:ascii="Times New Roman" w:hAnsi="Times New Roman" w:cs="Times New Roman"/>
          <w:sz w:val="24"/>
          <w:szCs w:val="24"/>
        </w:rPr>
        <w:t>,</w:t>
      </w:r>
      <w:r w:rsidRPr="00373E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73E90">
        <w:rPr>
          <w:rFonts w:ascii="Times New Roman" w:hAnsi="Times New Roman" w:cs="Times New Roman"/>
          <w:sz w:val="24"/>
          <w:szCs w:val="24"/>
        </w:rPr>
        <w:t xml:space="preserve">narusza prawo obywatela do </w:t>
      </w:r>
      <w:r w:rsidRPr="00373E90">
        <w:rPr>
          <w:rFonts w:ascii="Times New Roman" w:eastAsiaTheme="majorEastAsia" w:hAnsi="Times New Roman" w:cs="Times New Roman"/>
          <w:sz w:val="24"/>
          <w:szCs w:val="24"/>
        </w:rPr>
        <w:t>sądu ustanowionego ustawą</w:t>
      </w:r>
      <w:r w:rsidRPr="00373E90">
        <w:rPr>
          <w:rFonts w:ascii="Times New Roman" w:hAnsi="Times New Roman" w:cs="Times New Roman"/>
          <w:sz w:val="24"/>
          <w:szCs w:val="24"/>
        </w:rPr>
        <w:t xml:space="preserve">, co naraża państwo polskie, czyli wszystkich nas – podatników na wypłatę odszkodowań i zadośćuczynień obywatelom polskim „osądzonym” przez Izbę Dyscyplinarną SN i godzi w interes majątkowy naszego kraju (vide: wyrok Europejskiego Trybunału Praw Człowieka w Luksemburgu z dnia 22.07.2021r. sprawa Reczkowicz v. Polska, </w:t>
      </w:r>
      <w:hyperlink r:id="rId4" w:anchor="{%22itemid%22:[%22001-211127%22]}" w:history="1">
        <w:r w:rsidRPr="00373E90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RECZKOWICZ v. POLAND (coe.int)</w:t>
        </w:r>
      </w:hyperlink>
      <w:r w:rsidRPr="00373E90">
        <w:rPr>
          <w:rFonts w:ascii="Times New Roman" w:hAnsi="Times New Roman" w:cs="Times New Roman"/>
          <w:sz w:val="24"/>
          <w:szCs w:val="24"/>
        </w:rPr>
        <w:t>)</w:t>
      </w:r>
    </w:p>
    <w:p w14:paraId="3568ECA9" w14:textId="77777777" w:rsidR="00FC6313" w:rsidRPr="00373E90" w:rsidRDefault="00FC6313" w:rsidP="00FC6313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4BD2FC" w14:textId="77777777" w:rsidR="00FC6313" w:rsidRDefault="00FC6313" w:rsidP="00FC6313">
      <w:pPr>
        <w:rPr>
          <w:rFonts w:ascii="Times New Roman" w:hAnsi="Times New Roman" w:cs="Times New Roman"/>
          <w:sz w:val="24"/>
          <w:szCs w:val="24"/>
        </w:rPr>
      </w:pPr>
      <w:r w:rsidRPr="00373E90">
        <w:rPr>
          <w:rFonts w:ascii="Times New Roman" w:hAnsi="Times New Roman" w:cs="Times New Roman"/>
          <w:sz w:val="24"/>
          <w:szCs w:val="24"/>
        </w:rPr>
        <w:t xml:space="preserve">Wzywamy wszystkie zobowiązane organy, w szczególności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3E90">
        <w:rPr>
          <w:rFonts w:ascii="Times New Roman" w:hAnsi="Times New Roman" w:cs="Times New Roman"/>
          <w:sz w:val="24"/>
          <w:szCs w:val="24"/>
        </w:rPr>
        <w:t>ierwszą Prezes Sądu Najwyższego prof. Małgorzatę Manowską do niezwłocznego odsunięcia od orzekania 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73E90">
        <w:rPr>
          <w:rFonts w:ascii="Times New Roman" w:hAnsi="Times New Roman" w:cs="Times New Roman"/>
          <w:sz w:val="24"/>
          <w:szCs w:val="24"/>
        </w:rPr>
        <w:t>-sędziów Izby Dyscyplinarnej SN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73E90">
        <w:rPr>
          <w:rFonts w:ascii="Times New Roman" w:hAnsi="Times New Roman" w:cs="Times New Roman"/>
          <w:sz w:val="24"/>
          <w:szCs w:val="24"/>
        </w:rPr>
        <w:t>spowodowania zaprzestania pracy tej Izby.</w:t>
      </w:r>
    </w:p>
    <w:p w14:paraId="595BBF72" w14:textId="77777777" w:rsidR="00767A5C" w:rsidRDefault="00767A5C"/>
    <w:sectPr w:rsidR="0076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EE"/>
    <w:rsid w:val="00700A41"/>
    <w:rsid w:val="00767A5C"/>
    <w:rsid w:val="00CB4CE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352B"/>
  <w15:chartTrackingRefBased/>
  <w15:docId w15:val="{EE2738F8-AC1D-455D-B845-100BFCD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13"/>
    <w:pPr>
      <w:spacing w:line="360" w:lineRule="auto"/>
      <w:ind w:firstLine="425"/>
      <w:jc w:val="both"/>
      <w:textboxTightWrap w:val="allLines"/>
    </w:pPr>
    <w:rPr>
      <w:color w:val="1D1D1B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313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  <w:textboxTightWrap w:val="none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631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doc.echr.coe.int/eng?fbclid=IwAR17WCeEu1N96NZWRa9r79JRn9YEqujWgkLPh0nmUeO1j72eT5Iio4mDA3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2021-07-29T17:02:00Z</dcterms:created>
  <dcterms:modified xsi:type="dcterms:W3CDTF">2021-07-29T17:03:00Z</dcterms:modified>
</cp:coreProperties>
</file>